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color w:val="FF0000"/>
          <w:sz w:val="96"/>
          <w:szCs w:val="96"/>
        </w:rPr>
      </w:pPr>
      <w:r>
        <w:rPr>
          <w:rFonts w:hint="eastAsia" w:ascii="方正小标宋简体" w:eastAsia="方正小标宋简体"/>
          <w:color w:val="FF0000"/>
          <w:sz w:val="96"/>
          <w:szCs w:val="96"/>
        </w:rPr>
        <w:t>山东省寿光中学文件</w:t>
      </w:r>
    </w:p>
    <w:p/>
    <w:p/>
    <w:p/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寿光中学字[2020]23号</w:t>
      </w:r>
    </w:p>
    <w:p>
      <w:pPr>
        <w:rPr>
          <w:color w:val="FF0000"/>
        </w:rPr>
      </w:pPr>
      <w:r>
        <w:rPr>
          <w:color w:val="FF0000"/>
        </w:rPr>
        <w:pict>
          <v:shape id="_x0000_s1026" o:spid="_x0000_s1026" o:spt="32" type="#_x0000_t32" style="position:absolute;left:0pt;margin-left:-0.65pt;margin-top:10.95pt;height:1.5pt;width:445.5pt;z-index:251658240;mso-width-relative:page;mso-height-relative:page;" o:connectortype="straight" filled="f" stroked="t" coordsize="21600,21600">
            <v:path arrowok="t"/>
            <v:fill on="f" focussize="0,0"/>
            <v:stroke weight="1.25pt" color="#FF0000"/>
            <v:imagedata o:title=""/>
            <o:lock v:ext="edit"/>
          </v:shape>
        </w:pic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寿光中学2020年普通高中艺体特长生招生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  作  方  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全面贯彻党的教育方针，选拔真正具有艺体特长的初中毕业生进入我校接受专业教育，切实提高我校艺体教学质量和竞技水平，为高校输送优秀的特长人才，今年我校继续招收普通高中音乐、体育、美术专业学生。为确保招生考试工作的公平、公正、公开，根据潍坊市、寿光市高中招生录取工作的意见精神，结合我校实际，公布如下测试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一、艺体特长生专业设置及招生计划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1.专业设置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体育专业招收男子足球、女子足球、男子排球、男子篮球、田径等专项，其中男子足球、男子排球专项面向全市优先招生，田径专项在文化课招生区域内择优招生，男子篮球在寿光一中录取后再择优录取，女子足球在寿光现代中学录取后再择优录取。音乐专业招收声乐专项，音乐专业在文化课招生区域内择优招生。美术专业招收书法、基础绘画专项,美术专业在文化课招生区域内择优招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2.招生计划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招生专业（专项）招生计划分配如下：</w:t>
      </w:r>
    </w:p>
    <w:tbl>
      <w:tblPr>
        <w:tblStyle w:val="7"/>
        <w:tblW w:w="0" w:type="auto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3009"/>
        <w:gridCol w:w="6"/>
        <w:gridCol w:w="39"/>
        <w:gridCol w:w="4175"/>
        <w:gridCol w:w="50"/>
        <w:gridCol w:w="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rHeight w:val="560" w:hRule="atLeast"/>
          <w:tblCellSpacing w:w="0" w:type="dxa"/>
          <w:jc w:val="center"/>
        </w:trPr>
        <w:tc>
          <w:tcPr>
            <w:tcW w:w="3909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  <w:tl2br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        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41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寿光中学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rHeight w:val="560" w:hRule="atLeast"/>
          <w:tblCellSpacing w:w="0" w:type="dxa"/>
          <w:jc w:val="center"/>
        </w:trPr>
        <w:tc>
          <w:tcPr>
            <w:tcW w:w="3909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rHeight w:val="476" w:hRule="exact"/>
          <w:tblCellSpacing w:w="0" w:type="dxa"/>
          <w:jc w:val="center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体育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男篮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rHeight w:val="476" w:hRule="exact"/>
          <w:tblCellSpacing w:w="0" w:type="dxa"/>
          <w:jc w:val="center"/>
        </w:trPr>
        <w:tc>
          <w:tcPr>
            <w:tcW w:w="85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男排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rHeight w:val="476" w:hRule="exact"/>
          <w:tblCellSpacing w:w="0" w:type="dxa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男足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rHeight w:val="476" w:hRule="exact"/>
          <w:tblCellSpacing w:w="0" w:type="dxa"/>
          <w:jc w:val="center"/>
        </w:trPr>
        <w:tc>
          <w:tcPr>
            <w:tcW w:w="8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女足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rHeight w:val="476" w:hRule="exact"/>
          <w:tblCellSpacing w:w="0" w:type="dxa"/>
          <w:jc w:val="center"/>
        </w:trPr>
        <w:tc>
          <w:tcPr>
            <w:tcW w:w="8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田径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rHeight w:val="476" w:hRule="exact"/>
          <w:tblCellSpacing w:w="0" w:type="dxa"/>
          <w:jc w:val="center"/>
        </w:trPr>
        <w:tc>
          <w:tcPr>
            <w:tcW w:w="8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rHeight w:val="476" w:hRule="exact"/>
          <w:tblCellSpacing w:w="0" w:type="dxa"/>
          <w:jc w:val="center"/>
        </w:trPr>
        <w:tc>
          <w:tcPr>
            <w:tcW w:w="85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田径按短跨（短跑、跨栏）、中长跑、投掷、跳部等分类分项录取。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tblCellSpacing w:w="0" w:type="dxa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音乐</w:t>
            </w: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声乐</w:t>
            </w:r>
          </w:p>
        </w:tc>
        <w:tc>
          <w:tcPr>
            <w:tcW w:w="42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rHeight w:val="476" w:hRule="exact"/>
          <w:tblCellSpacing w:w="0" w:type="dxa"/>
          <w:jc w:val="center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美术</w:t>
            </w: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书法</w:t>
            </w:r>
          </w:p>
        </w:tc>
        <w:tc>
          <w:tcPr>
            <w:tcW w:w="42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rHeight w:val="476" w:hRule="exact"/>
          <w:tblCellSpacing w:w="0" w:type="dxa"/>
          <w:jc w:val="center"/>
        </w:trPr>
        <w:tc>
          <w:tcPr>
            <w:tcW w:w="8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基础绘画</w:t>
            </w:r>
          </w:p>
        </w:tc>
        <w:tc>
          <w:tcPr>
            <w:tcW w:w="4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476" w:hRule="exact"/>
          <w:tblCellSpacing w:w="0" w:type="dxa"/>
          <w:jc w:val="center"/>
        </w:trPr>
        <w:tc>
          <w:tcPr>
            <w:tcW w:w="3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4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学校具体招生专业、专项和招生指标，可根据面试结果，在专业设置要求内适当调整。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二、考生报名和资格审查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6月11日—15日，具备艺体特长生报考条件学生由所在初中学校组织统一报名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并负责资格审核</w:t>
      </w:r>
      <w:r>
        <w:rPr>
          <w:rFonts w:hint="eastAsia" w:ascii="仿宋_GB2312" w:hAnsi="宋体" w:eastAsia="仿宋_GB2312"/>
          <w:sz w:val="32"/>
          <w:szCs w:val="32"/>
        </w:rPr>
        <w:t>，学生填报《寿光市普通高中艺体特长生资格审核表》（附件1），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连同学生的标志性成果证明材料、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身份证原件（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学籍表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，考试入场前交各考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点进行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三、专业测试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月20日，寿光中学组织特长生专业测试，同时进行资格审查。根据测试成绩确定专业测试合格名单，填报《寿光市普通高中艺体特长生专业测试成绩登记表》（附件3），专业测试合格名单不超过本校特长生计划的200%。已报名但不参加专业测试者视为自动放弃特长生考试录取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1.考生持本人身份证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学籍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表）</w:t>
      </w:r>
      <w:r>
        <w:rPr>
          <w:rFonts w:hint="eastAsia" w:ascii="仿宋_GB2312" w:hAnsi="宋体" w:eastAsia="仿宋_GB2312"/>
          <w:sz w:val="32"/>
          <w:szCs w:val="32"/>
        </w:rPr>
        <w:t>及《寿光市普通高中艺体特长生资格审核表》（附件1）参加面试，面试时现场照像采集信息，以备查验。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2.艺体特长生报到时须提交山东省健康电子通行码（纸质）和人身意外伤害保险单。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3.在寿光中学参加考试的项目有：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全市男子足球专项，全市男子排球专项，文化课招生区域内的体育专业田径专项，音乐专业声乐专项，美术专业书法、基础绘画专项。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四、审核公示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6月22日，学校将审核通过的特长生合格考生名单（带专业测试成绩）报市教育局审定。6月22日—6月24日，由市教体局在网上公示。公示期满无异议者即享有特长生录取资格。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五、录取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录取工作由教体局监督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宋体" w:eastAsia="仿宋_GB2312"/>
          <w:sz w:val="32"/>
          <w:szCs w:val="32"/>
        </w:rPr>
        <w:t>校根据考生志愿自主进行。录取时，先划定专项录取资格线和学业水平最低录取控制线。学业水平考试“语数英综合素质”、“理化”、“政史地生”三个组合中，各科等级互相置换后，有5科达到Ｄ等及以上，方可参加录取。某一专项报考或线上人数不足时，即适当减少该专项招生人数，直到满足“最低录取资格线”的要求；某一专项录取不足的，视考生成绩和学校需要，招生计划调剂到其他专项录取；仍然不足的，其指标调剂到文化课录取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具体录取办法是：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1.音乐、美术专业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各专项专业最低控制分数为不低于60分，录取时，先根据专业成绩，按招生计划1：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/>
          <w:sz w:val="32"/>
          <w:szCs w:val="32"/>
        </w:rPr>
        <w:t>划定最低专业控制线，线上考生，按文化课成绩择优录取。当专业课成绩相同时，按文化课成绩择优录取；当文化课成绩相同时，则按专业成绩录取。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2．体育专业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专业要求及加分项目和办法。报考排球专项的，男生身高超过1.90（含）米但不超过1.94米，每超1厘米加2分；超过1.95米（含），每超1厘米加3分。女生超过1.70（含）米但不超过1.74米，每超1厘米加2分；超过1.75米（含），每超1厘米加3分。报考田径、足球、羽毛球专项的，男生身高超过1.80米（含）、女生超过1.70（含）米，每超1厘米加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（2）各专项设置最低素质录取资格线。田径专项中长跑、竞走类为24分，其他类为34分，篮球、排球、健美操、羽毛球、足球类为26分。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录取办法。根据招生学校意见，并经教体局同意，可参考文化课、专业考试成绩，分别优先录取排球、足球等前4名，田径、羽毛球、乒乓球等第1-2名。各专项剩余指标，从符合学业水平和专业录取最低条件的其他考生中，先按1：2比例设定文化课控制线，线上考生按专业成绩择优录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3．限定条件：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报考体育专业和音乐专业舞蹈专项的考生，男生不得低于1.70米、女生不得低于1.60米；其中报考体育专业排球专项的，除排球自由人外，男生不得低于1.78米、女生不得低于1.70米；报考足球专项的学生，身高可放宽5厘米。专业特别优秀的，但身高条件仍达不到降低后标准要求的，可按每低1厘米从总分中减2分标准，参与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参照《普通高等学校招生体检工作指导意见》，患有下列疾病者，不具备特长生录取资格:一眼失明另一眼矫正到4.8镜片度数大于400度的;轻度色觉异常（俗称色弱）及以上异常的；两耳听力均在3米以内，或一耳听力在5米另一耳全聋的；其他不符合高校招生录取条件的疾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4.专业成绩优秀学生可降分录取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音乐、美术、体育专业考试成绩特殊优秀，体育水平达到或接近国家二级运动员水平，可分别再提高三个组合中最低一科的一个等级参加录取，仍达不到录取资格的，不再录取。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5.志愿填报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除田径外，体育专业（专项）有两个以上学校招生的，考生可填报两个顺序志愿及是否同意调剂录取；其他专业（专项）则只能填报一个志愿。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6.入校后管理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艺体特长生录取入校后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/>
          <w:sz w:val="32"/>
          <w:szCs w:val="32"/>
        </w:rPr>
        <w:t>签订特长生诚信承诺书，按时参加专业学习和训练。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违反承诺，视为自愿退学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六、严肃纪律，确保招生工作顺利进行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1.确保考试安全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严格按照疫情防控要求，“不聚集、不扎堆”，划定警戒区，设立专用安全通道。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2.加强组织领导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学校成立招生录取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工作</w:t>
      </w:r>
      <w:r>
        <w:rPr>
          <w:rFonts w:hint="eastAsia" w:ascii="仿宋_GB2312" w:hAnsi="宋体" w:eastAsia="仿宋_GB2312"/>
          <w:sz w:val="32"/>
          <w:szCs w:val="32"/>
        </w:rPr>
        <w:t>领导小组，领导小组下设部门组织机构，加强领导，分工合作，责任到人，各司其职，确保招生录取工作公开、公正、公平，顺利完成。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 w:cs="仿宋"/>
          <w:bCs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寿光中学2020年艺体特长生招生录取工作领导小组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组  长：黄本东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成  员：李元卓 李福学 韩思端 刘东兴 毕德亮 何祥坤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马德彪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艺体招生办公室：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  任：李福学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副主任：毕德亮 赫庆军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  员：韩守德 王乐彬 苏明山 田志杰 杜忠杰 赵泽琦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郭新宾 孙福增 孙振祥 郭  伟 桑晓玲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3.严肃招生纪律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进一步规范招生录取工作程序，严肃工作纪律，对在招生录取等工作环节中弄虚作假、徇私舞弊的人员，将依照有关规定，给予严肃处理，切实维护招生工作的严肃性。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设立公示监督电话（0536－5621161），接受监督，确保公平、公正。同时邀请教体局、纪检委等各级监督部门参与监管，确保招生工作顺利进行。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本方案解释权归寿光中学。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寿光中学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体育特长生招生专业测试实施细则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根据《寿光市 2020年普通高中艺体特长生招生工作方案》的要求，现将我校体育特长生招生实施细则公布如下：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一、专业专项考试内容及执行标准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试测试身体形态、专项、基本素质三项。专项考试设田径（分设男女200m、400m、800m、1500m、跳高、跳远、三级跳远、铅球、铁饼、标枪、400米栏，男子5000m、110m栏、5000m竞走，女子3000m、100m栏、3000m竞走）、男子排球、男子足球等。基本素质考试设100m、立定跳远、原地掷铅球。考生成绩根据专项、基本素质得分综合计算。其中专项占60%、素质占40%。综合得分=专项得分＋素质得分＋身高分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田径、排球、足球面试成绩标准执行2020年寿光市普通高中体育特长生专业考试标准与办法。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测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试时间及地点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考生于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2020年6月20日上午7：00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前持《</w:t>
      </w:r>
      <w:r>
        <w:rPr>
          <w:rFonts w:hint="eastAsia" w:ascii="仿宋_GB2312" w:hAnsi="宋体" w:eastAsia="仿宋_GB2312"/>
          <w:sz w:val="32"/>
          <w:szCs w:val="32"/>
        </w:rPr>
        <w:t>寿光市普通高中艺体特长生资格审核表》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、身份证原件（学籍表）及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标志性成果证明材料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到寿光中学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田径场东门口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准备专业测试。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测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试成绩公布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体育专业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测试</w:t>
      </w:r>
      <w:r>
        <w:rPr>
          <w:rFonts w:hint="eastAsia" w:ascii="仿宋_GB2312" w:hAnsi="宋体" w:eastAsia="仿宋_GB2312"/>
          <w:sz w:val="32"/>
          <w:szCs w:val="32"/>
        </w:rPr>
        <w:t>成绩当场公布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sz w:val="32"/>
          <w:szCs w:val="32"/>
        </w:rPr>
        <w:t>并按招生计划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的比例择优确定面试合格考生名单。</w:t>
      </w:r>
      <w:r>
        <w:rPr>
          <w:rFonts w:hint="eastAsia" w:ascii="仿宋_GB2312" w:hAnsi="宋体" w:eastAsia="仿宋_GB2312"/>
          <w:sz w:val="32"/>
          <w:szCs w:val="32"/>
        </w:rPr>
        <w:t>名单在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测</w:t>
      </w:r>
      <w:r>
        <w:rPr>
          <w:rFonts w:hint="eastAsia" w:ascii="仿宋_GB2312" w:hAnsi="宋体" w:eastAsia="仿宋_GB2312"/>
          <w:sz w:val="32"/>
          <w:szCs w:val="32"/>
        </w:rPr>
        <w:t>试结束后两日内报教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体</w:t>
      </w:r>
      <w:r>
        <w:rPr>
          <w:rFonts w:hint="eastAsia" w:ascii="仿宋_GB2312" w:hAnsi="宋体" w:eastAsia="仿宋_GB2312"/>
          <w:sz w:val="32"/>
          <w:szCs w:val="32"/>
        </w:rPr>
        <w:t>局，教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体</w:t>
      </w:r>
      <w:r>
        <w:rPr>
          <w:rFonts w:hint="eastAsia" w:ascii="仿宋_GB2312" w:hAnsi="宋体" w:eastAsia="仿宋_GB2312"/>
          <w:sz w:val="32"/>
          <w:szCs w:val="32"/>
        </w:rPr>
        <w:t>局通过办公平台向各学校发布。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四、资格审查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学校严格依据本校制定的《艺体特长生招生工作方案》对报考考生进行资格审查，对资格审查认定合格的考生进行测试。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五、专业测试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1.考试工作要严密组织、井然有序、确保安全。评委须及时签字确认考生评分和考试成绩，考场主考对考试结果及时签字确认。所有原始成绩记录、评委评分记录等均须妥善保存三年以上，留作备查。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立定跳远和身高体重测试工具采用电子设备进行测试，其他测试项目不能采用电子设备的，至少要用三块表，学校安排巡视员、监考员以确保测试成绩客观公正，测试结束后所有评委签字确认。测试结束后，测试成绩统一交由艺体部汇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3.足球绕杆测试：每人1次机会射门，所测成绩为最终成绩。若绕杆过程中失误，则可返回重新开始，但最多三次机会，第三次即使失误也必须绕完并完成射门，否则成绩为零。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排球垫球、传球：每人4次机会，球从筐上沿进入筐内或击筐上沿后进入筐内得1.0分，球击筐上沿未进入筐内得0.5分，未击筐上沿、未进筐的球不得分；排球扣球每人4次机会，传球后迅速移到到4号位后，助跑起跳将3号位抛来的球扣入对方场区，扣球成功得1.5分，失误得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 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2020年寿光中学美术特长生招生专业测试实施细则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根据《寿光市 2020年普通高中艺体特长生招生工作方案》要求，现将我校美术特长生招生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专业测试</w:t>
      </w:r>
      <w:r>
        <w:rPr>
          <w:rFonts w:hint="eastAsia" w:ascii="仿宋_GB2312" w:hAnsi="宋体" w:eastAsia="仿宋_GB2312" w:cs="宋体"/>
          <w:sz w:val="32"/>
          <w:szCs w:val="32"/>
        </w:rPr>
        <w:t>实施细则公布如下：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一、测试时间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6月20日上午7：20——11：30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二、测试地点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寿光中学南院东边平房美术画室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三、测试项目及内容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1.报考材料审查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2.色觉检查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3.专项测试</w:t>
      </w:r>
    </w:p>
    <w:tbl>
      <w:tblPr>
        <w:tblStyle w:val="7"/>
        <w:tblW w:w="8625" w:type="dxa"/>
        <w:tblInd w:w="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70"/>
        <w:gridCol w:w="2430"/>
        <w:gridCol w:w="165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招生专业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测试内容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测试时间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9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基础绘画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素描（8K）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8：00—9：30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静物写生</w:t>
            </w:r>
          </w:p>
        </w:tc>
        <w:tc>
          <w:tcPr>
            <w:tcW w:w="9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水粉画（8K）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10:00—11：30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静物写生</w:t>
            </w:r>
          </w:p>
        </w:tc>
        <w:tc>
          <w:tcPr>
            <w:tcW w:w="9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书法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毛笔书法（4尺3开）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8：30—10：00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临帖</w:t>
            </w:r>
          </w:p>
        </w:tc>
        <w:tc>
          <w:tcPr>
            <w:tcW w:w="9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创作</w:t>
            </w:r>
          </w:p>
        </w:tc>
        <w:tc>
          <w:tcPr>
            <w:tcW w:w="91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6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注：学校已准备好桌凳、纸张、墨汁、画毡等，另外画板、画架、毛笔、铅笔、橡皮等需自备。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四、测试流程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信息确认（招生报名表）—资格审查（资格审核表）—色觉检查(编号)—现场测试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五、测试要求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1.所有考生必须带身份证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原件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学籍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表）</w:t>
      </w:r>
      <w:r>
        <w:rPr>
          <w:rFonts w:hint="eastAsia" w:ascii="仿宋_GB2312" w:hAnsi="宋体" w:eastAsia="仿宋_GB2312" w:cs="宋体"/>
          <w:sz w:val="32"/>
          <w:szCs w:val="32"/>
        </w:rPr>
        <w:t>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寿光市普通高中艺体特长生资格审核表》</w:t>
      </w:r>
      <w:r>
        <w:rPr>
          <w:rFonts w:hint="eastAsia" w:ascii="仿宋_GB2312" w:hAnsi="宋体" w:eastAsia="仿宋_GB2312" w:cs="宋体"/>
          <w:sz w:val="32"/>
          <w:szCs w:val="32"/>
        </w:rPr>
        <w:t>按时参加测试，不得迟到，过期不候。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2.遵守考场纪律，听从测试工作人员安排。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3.诚实应试，一经发现作弊行为，立即取消测试资格。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六、成绩公布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sz w:val="32"/>
          <w:szCs w:val="32"/>
        </w:rPr>
        <w:t>寿光中学计划招生美术特长生8人（基础绘画6人，书法2人）人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测试结束，学校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组织阅卷完毕后</w:t>
      </w:r>
      <w:r>
        <w:rPr>
          <w:rFonts w:hint="eastAsia" w:ascii="仿宋_GB2312" w:hAnsi="宋体" w:eastAsia="仿宋_GB2312" w:cs="宋体"/>
          <w:sz w:val="32"/>
          <w:szCs w:val="32"/>
        </w:rPr>
        <w:t>对考生成绩予以公示，专业测试合格人数不超过招生计划的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200</w:t>
      </w:r>
      <w:r>
        <w:rPr>
          <w:rFonts w:hint="eastAsia" w:ascii="仿宋_GB2312" w:hAnsi="宋体" w:eastAsia="仿宋_GB2312" w:cs="宋体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七、注意事项：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各初中学校带队老师于6月20日上午7：20前带领考生到达测试地点（寿光中学南院东边平房美术画室）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考生带身份证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原件（学籍表）</w:t>
      </w:r>
      <w:r>
        <w:rPr>
          <w:rFonts w:hint="eastAsia" w:ascii="仿宋_GB2312" w:hAnsi="宋体" w:eastAsia="仿宋_GB2312" w:cs="宋体"/>
          <w:sz w:val="32"/>
          <w:szCs w:val="32"/>
        </w:rPr>
        <w:t>和盖有学校公章的《寿光市普通高中艺体特长生资格审核表》交于招生工作人员审核确认。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3.联系人：郭老师  13793660027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ascii="黑体" w:hAnsi="黑体" w:eastAsia="黑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ascii="黑体" w:hAnsi="黑体" w:eastAsia="黑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ascii="黑体" w:hAnsi="黑体" w:eastAsia="黑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ascii="黑体" w:hAnsi="黑体" w:eastAsia="黑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2020年寿光中学音乐特长生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专业测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根据《寿光市关于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年普通高中艺体特长生招生方案》要求，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现将</w:t>
      </w:r>
      <w:r>
        <w:rPr>
          <w:rFonts w:hint="eastAsia" w:ascii="仿宋_GB2312" w:hAnsi="宋体" w:eastAsia="仿宋_GB2312" w:cs="宋体"/>
          <w:sz w:val="32"/>
          <w:szCs w:val="32"/>
        </w:rPr>
        <w:t>寿光中学音乐特长生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专业测</w:t>
      </w:r>
      <w:r>
        <w:rPr>
          <w:rFonts w:hint="eastAsia" w:ascii="仿宋_GB2312" w:hAnsi="宋体" w:eastAsia="仿宋_GB2312" w:cs="宋体"/>
          <w:sz w:val="32"/>
          <w:szCs w:val="32"/>
        </w:rPr>
        <w:t>试实施细则公布如下：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测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firstLine="7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8:00—11:00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firstLine="3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测</w:t>
      </w:r>
      <w:r>
        <w:rPr>
          <w:rFonts w:hint="eastAsia" w:ascii="黑体" w:hAnsi="黑体" w:eastAsia="黑体" w:cs="黑体"/>
          <w:sz w:val="32"/>
          <w:szCs w:val="32"/>
        </w:rPr>
        <w:t>试地点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firstLine="3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寿光中学南院东边平房音乐教室（舞蹈房为准备教室）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firstLine="3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测</w:t>
      </w:r>
      <w:r>
        <w:rPr>
          <w:rFonts w:hint="eastAsia" w:ascii="黑体" w:hAnsi="黑体" w:eastAsia="黑体" w:cs="黑体"/>
          <w:sz w:val="32"/>
          <w:szCs w:val="32"/>
        </w:rPr>
        <w:t>试内容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firstLine="3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1、考生以声乐为主项。从器乐、舞蹈中选一项为副项。声乐：演唱一首成品歌曲。器乐：演奏一首成品曲目（不包括竖笛、口琴、吉它、葫芦丝等简单乐器）。舞蹈：表演一个舞蹈节目（不包括拉丁等体育类舞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firstLine="3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2、节奏、模唱。测试内容包括单音</w:t>
      </w:r>
      <w:r>
        <w:rPr>
          <w:rFonts w:hint="eastAsia" w:ascii="仿宋_GB2312" w:hAnsi="宋体" w:eastAsia="仿宋_GB2312" w:cs="宋体"/>
          <w:sz w:val="32"/>
          <w:szCs w:val="32"/>
        </w:rPr>
        <w:t>10个（只弹奏一遍，考生用“啊”模唱正确音高）</w:t>
      </w:r>
      <w:r>
        <w:rPr>
          <w:rFonts w:ascii="仿宋_GB2312" w:hAnsi="宋体" w:eastAsia="仿宋_GB2312" w:cs="宋体"/>
          <w:sz w:val="32"/>
          <w:szCs w:val="32"/>
        </w:rPr>
        <w:t>。测试节奏为四个小节的四二拍（最多弹奏三遍，由评委用钢琴弹奏，考生用手打出正确节奏）。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firstLine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.分值：主项</w:t>
      </w:r>
      <w:r>
        <w:rPr>
          <w:rFonts w:hint="eastAsia" w:ascii="仿宋_GB2312" w:hAnsi="仿宋_GB2312" w:eastAsia="仿宋_GB2312" w:cs="仿宋_GB2312"/>
          <w:sz w:val="32"/>
          <w:szCs w:val="32"/>
        </w:rPr>
        <w:t>60</w:t>
      </w:r>
      <w:r>
        <w:rPr>
          <w:rFonts w:hint="eastAsia" w:ascii="仿宋_GB2312" w:hAnsi="宋体" w:eastAsia="仿宋_GB2312" w:cs="宋体"/>
          <w:sz w:val="32"/>
          <w:szCs w:val="32"/>
        </w:rPr>
        <w:t>分，副项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>分，节奏、模唱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分，三项合计计算考生成绩。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四、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测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试要求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.形象气质较好，舞蹈考生男生在</w:t>
      </w:r>
      <w:r>
        <w:rPr>
          <w:rFonts w:hint="eastAsia" w:ascii="仿宋_GB2312" w:hAnsi="仿宋_GB2312" w:eastAsia="仿宋_GB2312" w:cs="仿宋_GB2312"/>
          <w:sz w:val="32"/>
          <w:szCs w:val="32"/>
        </w:rPr>
        <w:t>1.70</w:t>
      </w:r>
      <w:r>
        <w:rPr>
          <w:rFonts w:hint="eastAsia" w:ascii="仿宋_GB2312" w:hAnsi="宋体" w:eastAsia="仿宋_GB2312" w:cs="宋体"/>
          <w:sz w:val="32"/>
          <w:szCs w:val="32"/>
        </w:rPr>
        <w:t>以上、女生</w:t>
      </w:r>
      <w:r>
        <w:rPr>
          <w:rFonts w:hint="eastAsia" w:ascii="仿宋_GB2312" w:hAnsi="仿宋_GB2312" w:eastAsia="仿宋_GB2312" w:cs="仿宋_GB2312"/>
          <w:sz w:val="32"/>
          <w:szCs w:val="32"/>
        </w:rPr>
        <w:t>1.60</w:t>
      </w:r>
      <w:r>
        <w:rPr>
          <w:rFonts w:hint="eastAsia" w:ascii="仿宋_GB2312" w:hAnsi="宋体" w:eastAsia="仿宋_GB2312" w:cs="宋体"/>
          <w:sz w:val="32"/>
          <w:szCs w:val="32"/>
        </w:rPr>
        <w:t>米以上。其他专业男生</w:t>
      </w:r>
      <w:r>
        <w:rPr>
          <w:rFonts w:hint="eastAsia" w:ascii="仿宋_GB2312" w:hAnsi="仿宋_GB2312" w:eastAsia="仿宋_GB2312" w:cs="仿宋_GB2312"/>
          <w:sz w:val="32"/>
          <w:szCs w:val="32"/>
        </w:rPr>
        <w:t>1.65</w:t>
      </w:r>
      <w:r>
        <w:rPr>
          <w:rFonts w:hint="eastAsia" w:ascii="仿宋_GB2312" w:hAnsi="宋体" w:eastAsia="仿宋_GB2312" w:cs="宋体"/>
          <w:sz w:val="32"/>
          <w:szCs w:val="32"/>
        </w:rPr>
        <w:t>以上，女生</w:t>
      </w:r>
      <w:r>
        <w:rPr>
          <w:rFonts w:hint="eastAsia" w:ascii="仿宋_GB2312" w:hAnsi="仿宋_GB2312" w:eastAsia="仿宋_GB2312" w:cs="仿宋_GB2312"/>
          <w:sz w:val="32"/>
          <w:szCs w:val="32"/>
        </w:rPr>
        <w:t>1.55</w:t>
      </w:r>
      <w:r>
        <w:rPr>
          <w:rFonts w:hint="eastAsia" w:ascii="仿宋_GB2312" w:hAnsi="宋体" w:eastAsia="仿宋_GB2312" w:cs="宋体"/>
          <w:sz w:val="32"/>
          <w:szCs w:val="32"/>
        </w:rPr>
        <w:t>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.舞台形象自然大方、表现力强。演奏、演唱曲目完整，感情充沛，能较好地把握作品风格。音准、节奏准确，音质、音色和艺术素质好，舞蹈动作优美娴熟、流畅，具有较扎实的基本功和较强的表现力。考生自带伴奏，考场提供钢琴、音响，其它乐器请考生自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.所有考生必须按时参加面试，不得迟到，过期不候。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.考生应自觉遵守考场纪律，服从考试工作人员安排。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.考生诚实应试，一经发现作弊行为，立即取消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测</w:t>
      </w:r>
      <w:r>
        <w:rPr>
          <w:rFonts w:hint="eastAsia" w:ascii="仿宋_GB2312" w:hAnsi="宋体" w:eastAsia="仿宋_GB2312" w:cs="宋体"/>
          <w:sz w:val="32"/>
          <w:szCs w:val="32"/>
        </w:rPr>
        <w:t>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五、考试流程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firstLine="300"/>
        <w:textAlignment w:val="auto"/>
        <w:rPr>
          <w:rFonts w:ascii="仿宋_GB2312" w:hAnsi="仿宋_GB2312" w:eastAsia="仿宋_GB2312" w:cs="仿宋_GB2312"/>
          <w:sz w:val="30"/>
        </w:rPr>
      </w:pPr>
      <w:r>
        <w:rPr>
          <w:rFonts w:hint="eastAsia" w:ascii="仿宋_GB2312" w:hAnsi="宋体" w:eastAsia="仿宋_GB2312" w:cs="宋体"/>
          <w:sz w:val="32"/>
          <w:szCs w:val="32"/>
        </w:rPr>
        <w:t>7:30到校------南院东边平房音乐教室集合-----确认报名信息并现场采集数码照片-----8：30开考</w:t>
      </w:r>
      <w:r>
        <w:rPr>
          <w:rFonts w:ascii="仿宋_GB2312" w:hAnsi="宋体" w:eastAsia="仿宋_GB2312" w:cs="宋体"/>
          <w:sz w:val="32"/>
          <w:szCs w:val="32"/>
        </w:rPr>
        <w:t>【节奏模唱—综合考试（主项、副项）】</w:t>
      </w:r>
      <w:r>
        <w:rPr>
          <w:rFonts w:ascii="宋体" w:hAnsi="宋体" w:eastAsia="宋体" w:cs="宋体"/>
          <w:sz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六、成绩公布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8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寿光中学计划招生音乐特长生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人，面试结束后，当场公布成绩，并按招生计划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的比例择优确定面试合格考生名单。合格考生名单（带专业测试成绩）报教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体</w:t>
      </w:r>
      <w:r>
        <w:rPr>
          <w:rFonts w:hint="eastAsia" w:ascii="仿宋_GB2312" w:hAnsi="宋体" w:eastAsia="仿宋_GB2312" w:cs="宋体"/>
          <w:sz w:val="32"/>
          <w:szCs w:val="32"/>
        </w:rPr>
        <w:t>局体审定。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七、补充说明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.考生信息确认所需材料：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7" w:firstLine="1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Segoe UI Symbol" w:eastAsia="仿宋_GB2312" w:cs="Segoe UI Symbol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身份证或学籍卡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7" w:firstLine="1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Segoe UI Symbol" w:eastAsia="仿宋_GB2312" w:cs="Segoe UI Symbol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《</w:t>
      </w:r>
      <w:r>
        <w:rPr>
          <w:rFonts w:hint="eastAsia" w:ascii="仿宋_GB2312" w:hAnsi="宋体" w:eastAsia="仿宋_GB2312"/>
          <w:sz w:val="32"/>
          <w:szCs w:val="32"/>
        </w:rPr>
        <w:t>寿光市普通高中艺体特长生资格审核表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，面试时现场照像采集信息，以备查验。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7" w:firstLine="15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ascii="仿宋_GB2312" w:hAnsi="宋体" w:eastAsia="仿宋_GB2312"/>
          <w:sz w:val="32"/>
          <w:szCs w:val="32"/>
        </w:rPr>
        <w:t>联系人：郭新宾</w:t>
      </w:r>
      <w:r>
        <w:rPr>
          <w:rFonts w:hint="eastAsia" w:ascii="仿宋_GB2312" w:hAnsi="宋体" w:eastAsia="仿宋_GB2312"/>
          <w:sz w:val="32"/>
          <w:szCs w:val="32"/>
        </w:rPr>
        <w:t>13906465262</w:t>
      </w:r>
    </w:p>
    <w:p>
      <w:pPr>
        <w:spacing w:line="48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480" w:lineRule="exact"/>
        <w:ind w:firstLine="5720" w:firstLineChars="13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ascii="方正小标宋简体" w:hAnsi="黑体" w:eastAsia="方正小标宋简体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123825</wp:posOffset>
            </wp:positionV>
            <wp:extent cx="1666875" cy="1657350"/>
            <wp:effectExtent l="19050" t="0" r="9525" b="0"/>
            <wp:wrapNone/>
            <wp:docPr id="11" name="图片 1" descr="E:\王保成办公\印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E:\王保成办公\印章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黑体" w:eastAsia="仿宋_GB2312"/>
          <w:sz w:val="32"/>
          <w:szCs w:val="32"/>
        </w:rPr>
        <w:t>寿光中学</w:t>
      </w:r>
    </w:p>
    <w:p>
      <w:pPr>
        <w:spacing w:line="48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2020/6/11</w:t>
      </w:r>
    </w:p>
    <w:p>
      <w:pPr>
        <w:spacing w:line="4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仿宋" w:hAnsi="仿宋" w:eastAsia="仿宋"/>
          <w:i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i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i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i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i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i/>
          <w:sz w:val="32"/>
          <w:szCs w:val="32"/>
        </w:rPr>
      </w:pPr>
      <w:r>
        <w:rPr>
          <w:rFonts w:ascii="Times New Roman" w:hAnsi="Times New Roman" w:eastAsia="宋体"/>
          <w:i/>
          <w:sz w:val="28"/>
          <w:szCs w:val="28"/>
        </w:rPr>
        <w:pict>
          <v:shape id="_x0000_s1030" o:spid="_x0000_s1030" o:spt="32" type="#_x0000_t32" style="position:absolute;left:0pt;margin-left:0.85pt;margin-top:17.1pt;height:3pt;width:438.75pt;z-index:251661312;mso-width-relative:page;mso-height-relative:page;" filled="f" coordsize="21600,21600" o:gfxdata="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oMoPtYA&#10;AAAHAQAADwAAAAAAAAABACAAAAAiAAAAZHJzL2Rvd25yZXYueG1sUEsBAhQAFAAAAAgAh07iQPXK&#10;2JDoAQAApAMAAA4AAAAAAAAAAQAgAAAAJQEAAGRycy9lMm9Eb2MueG1sUEsFBgAAAAAGAAYAWQEA&#10;AH8FAAAAAA=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4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寿光中学办公室                  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日印发</w:t>
      </w:r>
    </w:p>
    <w:p>
      <w:r>
        <w:rPr>
          <w:sz w:val="28"/>
          <w:szCs w:val="28"/>
        </w:rPr>
        <w:pict>
          <v:shape id="_x0000_s1029" o:spid="_x0000_s1029" o:spt="32" type="#_x0000_t32" style="position:absolute;left:0pt;margin-left:0.85pt;margin-top:4.95pt;height:3pt;width:438.75pt;z-index:251660288;mso-width-relative:page;mso-height-relative:page;" filled="f" coordsize="21600,21600" o:gfxdata="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HsS0NMAAAAG&#10;AQAADwAAAAAAAAABACAAAAAiAAAAZHJzL2Rvd25yZXYueG1sUEsBAhQAFAAAAAgAh07iQPx5WMPo&#10;AQAApAMAAA4AAAAAAAAAAQAgAAAAIgEAAGRycy9lMm9Eb2MueG1sUEsFBgAAAAAGAAYAWQEAAHwF&#10;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</w:t>
      </w:r>
      <w:r>
        <w:rPr>
          <w:rFonts w:hint="eastAsia"/>
          <w:sz w:val="28"/>
          <w:szCs w:val="28"/>
        </w:rPr>
        <w:t xml:space="preserve">                    </w:t>
      </w: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175"/>
    <w:rsid w:val="00012756"/>
    <w:rsid w:val="0003310A"/>
    <w:rsid w:val="000B1D58"/>
    <w:rsid w:val="000D4245"/>
    <w:rsid w:val="000F6722"/>
    <w:rsid w:val="00111D64"/>
    <w:rsid w:val="00162474"/>
    <w:rsid w:val="001757D8"/>
    <w:rsid w:val="00197695"/>
    <w:rsid w:val="00230B75"/>
    <w:rsid w:val="002434C5"/>
    <w:rsid w:val="002667E2"/>
    <w:rsid w:val="00312F6F"/>
    <w:rsid w:val="00390EA8"/>
    <w:rsid w:val="00392377"/>
    <w:rsid w:val="003D013F"/>
    <w:rsid w:val="003F2044"/>
    <w:rsid w:val="003F5339"/>
    <w:rsid w:val="00436293"/>
    <w:rsid w:val="00485FBC"/>
    <w:rsid w:val="00487834"/>
    <w:rsid w:val="004E3D93"/>
    <w:rsid w:val="005063AE"/>
    <w:rsid w:val="005426ED"/>
    <w:rsid w:val="0057236A"/>
    <w:rsid w:val="006617D7"/>
    <w:rsid w:val="00676162"/>
    <w:rsid w:val="006F25C3"/>
    <w:rsid w:val="00722089"/>
    <w:rsid w:val="00734E18"/>
    <w:rsid w:val="007374C0"/>
    <w:rsid w:val="00750B10"/>
    <w:rsid w:val="007A71E8"/>
    <w:rsid w:val="00814175"/>
    <w:rsid w:val="00844CE9"/>
    <w:rsid w:val="00915F7E"/>
    <w:rsid w:val="0096028B"/>
    <w:rsid w:val="00A27109"/>
    <w:rsid w:val="00A462C5"/>
    <w:rsid w:val="00A666ED"/>
    <w:rsid w:val="00A84FBF"/>
    <w:rsid w:val="00A91A95"/>
    <w:rsid w:val="00AE2810"/>
    <w:rsid w:val="00B016C9"/>
    <w:rsid w:val="00B36D8F"/>
    <w:rsid w:val="00C310E4"/>
    <w:rsid w:val="00C5700D"/>
    <w:rsid w:val="00C84F5F"/>
    <w:rsid w:val="00C9742D"/>
    <w:rsid w:val="00D83487"/>
    <w:rsid w:val="00E05D6E"/>
    <w:rsid w:val="00E62D24"/>
    <w:rsid w:val="00EB30B2"/>
    <w:rsid w:val="00F121D8"/>
    <w:rsid w:val="00FA6EA6"/>
    <w:rsid w:val="00FA6EC8"/>
    <w:rsid w:val="00FF5DB6"/>
    <w:rsid w:val="06755E1A"/>
    <w:rsid w:val="0D7D3A43"/>
    <w:rsid w:val="120B0EBB"/>
    <w:rsid w:val="16607BE0"/>
    <w:rsid w:val="1BEF1512"/>
    <w:rsid w:val="1D3B66BA"/>
    <w:rsid w:val="30322F63"/>
    <w:rsid w:val="3B6915D1"/>
    <w:rsid w:val="4F0164D3"/>
    <w:rsid w:val="5D5A7587"/>
    <w:rsid w:val="67760533"/>
    <w:rsid w:val="6F25722E"/>
    <w:rsid w:val="77D91A61"/>
    <w:rsid w:val="7DC0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hint="eastAsia"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935</Words>
  <Characters>5330</Characters>
  <Lines>44</Lines>
  <Paragraphs>12</Paragraphs>
  <TotalTime>13</TotalTime>
  <ScaleCrop>false</ScaleCrop>
  <LinksUpToDate>false</LinksUpToDate>
  <CharactersWithSpaces>6253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2020-06-12T04:10:00Z</dcterms:created>
  <dc:creator>Administrator</dc:creator>
  <cp:lastModifiedBy>涛声依旧</cp:lastModifiedBy>
  <cp:lastPrinted>2019-11-28T07:42:00Z</cp:lastPrinted>
  <dcterms:modified xsi:type="dcterms:W3CDTF">2020-06-12T08:58:22Z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